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B833" w14:textId="0ECDE3F0" w:rsidR="00495036" w:rsidRPr="00F22C91" w:rsidRDefault="00AE78AC" w:rsidP="00495036">
      <w:pPr>
        <w:spacing w:after="160" w:line="254" w:lineRule="auto"/>
        <w:jc w:val="both"/>
        <w:rPr>
          <w:rFonts w:eastAsia="Calibri" w:cs="Arial"/>
          <w:b/>
          <w:i/>
          <w:szCs w:val="22"/>
          <w:lang w:eastAsia="en-US"/>
        </w:rPr>
      </w:pPr>
      <w:r>
        <w:rPr>
          <w:rFonts w:eastAsia="Calibri" w:cs="Arial"/>
          <w:b/>
          <w:i/>
          <w:szCs w:val="22"/>
          <w:lang w:eastAsia="en-US"/>
        </w:rPr>
        <w:t>1</w:t>
      </w:r>
      <w:r w:rsidR="00BC7FBF">
        <w:rPr>
          <w:rFonts w:eastAsia="Calibri" w:cs="Arial"/>
          <w:b/>
          <w:i/>
          <w:szCs w:val="22"/>
          <w:lang w:eastAsia="en-US"/>
        </w:rPr>
        <w:t>3</w:t>
      </w:r>
      <w:r w:rsidR="00495036" w:rsidRPr="00F22C91">
        <w:rPr>
          <w:rFonts w:eastAsia="Calibri" w:cs="Arial"/>
          <w:b/>
          <w:i/>
          <w:szCs w:val="22"/>
          <w:lang w:eastAsia="en-US"/>
        </w:rPr>
        <w:t>. SJEDNICA</w:t>
      </w:r>
    </w:p>
    <w:p w14:paraId="65EB602E" w14:textId="37F172A9" w:rsidR="00495036" w:rsidRPr="00F22C91" w:rsidRDefault="00495036" w:rsidP="00495036">
      <w:pPr>
        <w:spacing w:after="160" w:line="254" w:lineRule="auto"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 xml:space="preserve">Dana </w:t>
      </w:r>
      <w:r w:rsidR="00E82572">
        <w:rPr>
          <w:rFonts w:eastAsia="Calibri" w:cs="Arial"/>
          <w:szCs w:val="22"/>
          <w:lang w:eastAsia="en-US"/>
        </w:rPr>
        <w:t>2</w:t>
      </w:r>
      <w:r w:rsidR="00BC7FBF">
        <w:rPr>
          <w:rFonts w:eastAsia="Calibri" w:cs="Arial"/>
          <w:szCs w:val="22"/>
          <w:lang w:eastAsia="en-US"/>
        </w:rPr>
        <w:t>6</w:t>
      </w:r>
      <w:r w:rsidRPr="00F22C91">
        <w:rPr>
          <w:rFonts w:eastAsia="Calibri" w:cs="Arial"/>
          <w:szCs w:val="22"/>
          <w:lang w:eastAsia="en-US"/>
        </w:rPr>
        <w:t>.</w:t>
      </w:r>
      <w:r w:rsidR="00314E57">
        <w:rPr>
          <w:rFonts w:eastAsia="Calibri" w:cs="Arial"/>
          <w:szCs w:val="22"/>
          <w:lang w:eastAsia="en-US"/>
        </w:rPr>
        <w:t>1</w:t>
      </w:r>
      <w:r w:rsidRPr="00F22C91">
        <w:rPr>
          <w:rFonts w:eastAsia="Calibri" w:cs="Arial"/>
          <w:szCs w:val="22"/>
          <w:lang w:eastAsia="en-US"/>
        </w:rPr>
        <w:t>.202</w:t>
      </w:r>
      <w:r w:rsidR="00BC7FBF">
        <w:rPr>
          <w:rFonts w:eastAsia="Calibri" w:cs="Arial"/>
          <w:szCs w:val="22"/>
          <w:lang w:eastAsia="en-US"/>
        </w:rPr>
        <w:t>4</w:t>
      </w:r>
      <w:r w:rsidRPr="00F22C91">
        <w:rPr>
          <w:rFonts w:eastAsia="Calibri" w:cs="Arial"/>
          <w:szCs w:val="22"/>
          <w:lang w:eastAsia="en-US"/>
        </w:rPr>
        <w:t xml:space="preserve">. godine održana je </w:t>
      </w:r>
      <w:r w:rsidR="00AE78AC">
        <w:rPr>
          <w:rFonts w:eastAsia="Calibri" w:cs="Arial"/>
          <w:szCs w:val="22"/>
          <w:lang w:eastAsia="en-US"/>
        </w:rPr>
        <w:t>1</w:t>
      </w:r>
      <w:r w:rsidR="00BC7FBF">
        <w:rPr>
          <w:rFonts w:eastAsia="Calibri" w:cs="Arial"/>
          <w:szCs w:val="22"/>
          <w:lang w:eastAsia="en-US"/>
        </w:rPr>
        <w:t>3</w:t>
      </w:r>
      <w:r w:rsidRPr="00F22C91">
        <w:rPr>
          <w:rFonts w:eastAsia="Calibri" w:cs="Arial"/>
          <w:szCs w:val="22"/>
          <w:lang w:eastAsia="en-US"/>
        </w:rPr>
        <w:t>. sjednica Nadzornog odbora sa sljedećim dnevnim redom:</w:t>
      </w:r>
    </w:p>
    <w:p w14:paraId="11D5B508" w14:textId="77777777" w:rsidR="00495036" w:rsidRDefault="00495036" w:rsidP="0049503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 xml:space="preserve">1. </w:t>
      </w:r>
      <w:r w:rsidRPr="0070266F">
        <w:rPr>
          <w:rFonts w:eastAsia="Calibri" w:cs="Arial"/>
          <w:b/>
          <w:szCs w:val="22"/>
          <w:lang w:eastAsia="en-US"/>
        </w:rPr>
        <w:t>Utvrđivanje kvoruma i usvajanje dnevnog reda</w:t>
      </w:r>
    </w:p>
    <w:p w14:paraId="1080EDC3" w14:textId="77777777" w:rsidR="00E82572" w:rsidRPr="00E82572" w:rsidRDefault="00E82572" w:rsidP="00E82572">
      <w:pPr>
        <w:rPr>
          <w:rFonts w:cs="Arial"/>
        </w:rPr>
      </w:pPr>
      <w:r w:rsidRPr="00E82572">
        <w:rPr>
          <w:rFonts w:cs="Arial"/>
        </w:rPr>
        <w:t xml:space="preserve">Predsjednik Nadzornog odbora Hrvoje </w:t>
      </w:r>
      <w:proofErr w:type="spellStart"/>
      <w:r w:rsidRPr="00E82572">
        <w:rPr>
          <w:rFonts w:cs="Arial"/>
        </w:rPr>
        <w:t>Pemper</w:t>
      </w:r>
      <w:proofErr w:type="spellEnd"/>
      <w:r w:rsidRPr="00E82572">
        <w:rPr>
          <w:rFonts w:cs="Arial"/>
        </w:rPr>
        <w:t xml:space="preserve"> utvrđuje da su na sjednici nazočni svi članovi Nadzornog odbora te utvrđuje kvorum. </w:t>
      </w:r>
    </w:p>
    <w:p w14:paraId="584CA304" w14:textId="77777777" w:rsidR="003C65F7" w:rsidRDefault="003C65F7" w:rsidP="003C65F7">
      <w:pPr>
        <w:jc w:val="both"/>
        <w:rPr>
          <w:rFonts w:cs="Arial"/>
        </w:rPr>
      </w:pPr>
    </w:p>
    <w:p w14:paraId="0F16AF9E" w14:textId="77777777" w:rsidR="003C65F7" w:rsidRDefault="003C65F7" w:rsidP="003C65F7">
      <w:pPr>
        <w:jc w:val="both"/>
        <w:rPr>
          <w:rFonts w:cs="Arial"/>
        </w:rPr>
      </w:pPr>
      <w:r>
        <w:rPr>
          <w:rFonts w:cs="Arial"/>
        </w:rPr>
        <w:t>Članovi Nadzornog odbora jednoglasno prihvaćaju predloženi dnevni red.</w:t>
      </w:r>
    </w:p>
    <w:p w14:paraId="3A8EF089" w14:textId="77777777" w:rsidR="00BC7FBF" w:rsidRDefault="00BC7FBF" w:rsidP="003C65F7">
      <w:pPr>
        <w:jc w:val="both"/>
        <w:rPr>
          <w:rFonts w:cs="Arial"/>
        </w:rPr>
      </w:pPr>
    </w:p>
    <w:p w14:paraId="78C43640" w14:textId="77777777" w:rsidR="00BC7FBF" w:rsidRDefault="00BC7FBF" w:rsidP="00BC7FBF">
      <w:pPr>
        <w:spacing w:line="276" w:lineRule="auto"/>
        <w:jc w:val="both"/>
        <w:rPr>
          <w:rFonts w:eastAsia="Calibri" w:cs="Arial"/>
          <w:b/>
          <w:szCs w:val="22"/>
          <w:lang w:eastAsia="en-US"/>
        </w:rPr>
      </w:pPr>
      <w:bookmarkStart w:id="0" w:name="_Hlk160431438"/>
      <w:r w:rsidRPr="00BC7FBF">
        <w:rPr>
          <w:rFonts w:cs="Arial"/>
          <w:b/>
          <w:bCs/>
        </w:rPr>
        <w:t>2.</w:t>
      </w:r>
      <w:r>
        <w:rPr>
          <w:rFonts w:cs="Arial"/>
        </w:rPr>
        <w:t xml:space="preserve"> </w:t>
      </w:r>
      <w:r w:rsidRPr="00EF08EA">
        <w:rPr>
          <w:rFonts w:eastAsia="Calibri" w:cs="Arial"/>
          <w:b/>
          <w:szCs w:val="22"/>
          <w:lang w:eastAsia="en-US"/>
        </w:rPr>
        <w:t>Verifikacija zapisnika s 11. sjednice Nadzornog odbora održane dana 10.11.2023. godine</w:t>
      </w:r>
    </w:p>
    <w:p w14:paraId="792F40B5" w14:textId="1A62298B" w:rsidR="00BC7FBF" w:rsidRDefault="00BC7FBF" w:rsidP="003C65F7">
      <w:pPr>
        <w:jc w:val="both"/>
        <w:rPr>
          <w:rFonts w:cs="Arial"/>
        </w:rPr>
      </w:pPr>
    </w:p>
    <w:p w14:paraId="3A7D1226" w14:textId="77777777" w:rsidR="00BC7FBF" w:rsidRPr="00F22C91" w:rsidRDefault="00BC7FBF" w:rsidP="00BC7FBF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  <w:t>ZAKLJUČAK</w:t>
      </w:r>
    </w:p>
    <w:p w14:paraId="3C4F42BA" w14:textId="580A7370" w:rsidR="00BC7FBF" w:rsidRDefault="00BC7FBF" w:rsidP="00BC7FBF">
      <w:pPr>
        <w:jc w:val="both"/>
        <w:rPr>
          <w:rFonts w:eastAsia="Calibri" w:cs="Arial"/>
          <w:i/>
          <w:iCs/>
          <w:szCs w:val="22"/>
          <w:lang w:eastAsia="en-US"/>
        </w:rPr>
      </w:pPr>
      <w:r w:rsidRPr="00BC7FBF">
        <w:rPr>
          <w:rFonts w:eastAsia="Calibri" w:cs="Arial"/>
          <w:i/>
          <w:iCs/>
          <w:szCs w:val="22"/>
          <w:lang w:eastAsia="en-US"/>
        </w:rPr>
        <w:t>Verificira se zapisnik s 11. sjednice Nadzornog odbora održane dana 10.11.2023. godine.</w:t>
      </w:r>
    </w:p>
    <w:bookmarkEnd w:id="0"/>
    <w:p w14:paraId="0025E50C" w14:textId="77777777" w:rsidR="00BC7FBF" w:rsidRDefault="00BC7FBF" w:rsidP="00BC7FBF">
      <w:pPr>
        <w:jc w:val="both"/>
        <w:rPr>
          <w:rFonts w:eastAsia="Calibri" w:cs="Arial"/>
          <w:i/>
          <w:iCs/>
          <w:szCs w:val="22"/>
          <w:lang w:eastAsia="en-US"/>
        </w:rPr>
      </w:pPr>
    </w:p>
    <w:p w14:paraId="1132C37E" w14:textId="30D4098D" w:rsidR="00BC7FBF" w:rsidRDefault="00BC7FBF" w:rsidP="00BC7FBF">
      <w:pPr>
        <w:spacing w:line="276" w:lineRule="auto"/>
        <w:jc w:val="both"/>
        <w:rPr>
          <w:rFonts w:eastAsia="Calibri" w:cs="Arial"/>
          <w:b/>
          <w:szCs w:val="22"/>
          <w:lang w:eastAsia="en-US"/>
        </w:rPr>
      </w:pPr>
      <w:r>
        <w:rPr>
          <w:rFonts w:cs="Arial"/>
          <w:b/>
          <w:bCs/>
        </w:rPr>
        <w:t>3</w:t>
      </w:r>
      <w:r w:rsidRPr="00BC7FBF">
        <w:rPr>
          <w:rFonts w:cs="Arial"/>
          <w:b/>
          <w:bCs/>
        </w:rPr>
        <w:t>.</w:t>
      </w:r>
      <w:r>
        <w:rPr>
          <w:rFonts w:cs="Arial"/>
        </w:rPr>
        <w:t xml:space="preserve"> </w:t>
      </w:r>
      <w:r w:rsidRPr="00BC7FBF">
        <w:rPr>
          <w:rFonts w:eastAsia="Calibri" w:cs="Arial"/>
          <w:b/>
          <w:szCs w:val="22"/>
          <w:lang w:eastAsia="en-US"/>
        </w:rPr>
        <w:t>Verifikacija zapisnika s 12. izvanredne sjednice Nadzornog odbora održane dana 22.11.2023. godine</w:t>
      </w:r>
    </w:p>
    <w:p w14:paraId="17FAAC4F" w14:textId="77777777" w:rsidR="00BC7FBF" w:rsidRDefault="00BC7FBF" w:rsidP="00BC7FBF">
      <w:pPr>
        <w:spacing w:line="276" w:lineRule="auto"/>
        <w:jc w:val="both"/>
        <w:rPr>
          <w:rFonts w:cs="Arial"/>
        </w:rPr>
      </w:pPr>
    </w:p>
    <w:p w14:paraId="63827B9C" w14:textId="77777777" w:rsidR="00BC7FBF" w:rsidRPr="00F22C91" w:rsidRDefault="00BC7FBF" w:rsidP="00BC7FBF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  <w:t>ZAKLJUČAK</w:t>
      </w:r>
    </w:p>
    <w:p w14:paraId="1C4DA2AF" w14:textId="6966C6F9" w:rsidR="00BC7FBF" w:rsidRDefault="00BC7FBF" w:rsidP="00BC7FBF">
      <w:pPr>
        <w:jc w:val="both"/>
        <w:rPr>
          <w:rFonts w:eastAsia="Calibri" w:cs="Arial"/>
          <w:i/>
          <w:iCs/>
          <w:szCs w:val="22"/>
          <w:lang w:eastAsia="en-US"/>
        </w:rPr>
      </w:pPr>
      <w:r w:rsidRPr="00BC7FBF">
        <w:rPr>
          <w:rFonts w:eastAsia="Calibri" w:cs="Arial"/>
          <w:i/>
          <w:iCs/>
          <w:szCs w:val="22"/>
          <w:lang w:eastAsia="en-US"/>
        </w:rPr>
        <w:t>Verificira se zapisnik s 1</w:t>
      </w:r>
      <w:r>
        <w:rPr>
          <w:rFonts w:eastAsia="Calibri" w:cs="Arial"/>
          <w:i/>
          <w:iCs/>
          <w:szCs w:val="22"/>
          <w:lang w:eastAsia="en-US"/>
        </w:rPr>
        <w:t>2</w:t>
      </w:r>
      <w:r w:rsidRPr="00BC7FBF">
        <w:rPr>
          <w:rFonts w:eastAsia="Calibri" w:cs="Arial"/>
          <w:i/>
          <w:iCs/>
          <w:szCs w:val="22"/>
          <w:lang w:eastAsia="en-US"/>
        </w:rPr>
        <w:t xml:space="preserve">. </w:t>
      </w:r>
      <w:r>
        <w:rPr>
          <w:rFonts w:eastAsia="Calibri" w:cs="Arial"/>
          <w:i/>
          <w:iCs/>
          <w:szCs w:val="22"/>
          <w:lang w:eastAsia="en-US"/>
        </w:rPr>
        <w:t xml:space="preserve">izvanredne </w:t>
      </w:r>
      <w:r w:rsidRPr="00BC7FBF">
        <w:rPr>
          <w:rFonts w:eastAsia="Calibri" w:cs="Arial"/>
          <w:i/>
          <w:iCs/>
          <w:szCs w:val="22"/>
          <w:lang w:eastAsia="en-US"/>
        </w:rPr>
        <w:t xml:space="preserve">sjednice Nadzornog odbora održane dana </w:t>
      </w:r>
      <w:r>
        <w:rPr>
          <w:rFonts w:eastAsia="Calibri" w:cs="Arial"/>
          <w:i/>
          <w:iCs/>
          <w:szCs w:val="22"/>
          <w:lang w:eastAsia="en-US"/>
        </w:rPr>
        <w:t>22</w:t>
      </w:r>
      <w:r w:rsidRPr="00BC7FBF">
        <w:rPr>
          <w:rFonts w:eastAsia="Calibri" w:cs="Arial"/>
          <w:i/>
          <w:iCs/>
          <w:szCs w:val="22"/>
          <w:lang w:eastAsia="en-US"/>
        </w:rPr>
        <w:t>.11.2023. godine.</w:t>
      </w:r>
    </w:p>
    <w:p w14:paraId="0603771D" w14:textId="77777777" w:rsidR="00BC7FBF" w:rsidRDefault="00BC7FBF" w:rsidP="00BC7FBF">
      <w:pPr>
        <w:jc w:val="both"/>
        <w:rPr>
          <w:rFonts w:eastAsia="Calibri" w:cs="Arial"/>
          <w:i/>
          <w:iCs/>
          <w:szCs w:val="22"/>
          <w:lang w:eastAsia="en-US"/>
        </w:rPr>
      </w:pPr>
    </w:p>
    <w:p w14:paraId="3D069702" w14:textId="52D7404C" w:rsidR="00E82572" w:rsidRDefault="00BC7FBF" w:rsidP="00E82572">
      <w:pPr>
        <w:spacing w:line="276" w:lineRule="auto"/>
        <w:jc w:val="both"/>
        <w:rPr>
          <w:rFonts w:eastAsia="Calibri" w:cs="Arial"/>
          <w:b/>
          <w:szCs w:val="22"/>
          <w:lang w:eastAsia="en-US"/>
        </w:rPr>
      </w:pPr>
      <w:bookmarkStart w:id="1" w:name="_Hlk57291674"/>
      <w:r>
        <w:rPr>
          <w:rFonts w:eastAsia="Calibri" w:cs="Arial"/>
          <w:b/>
          <w:szCs w:val="22"/>
          <w:lang w:eastAsia="en-US"/>
        </w:rPr>
        <w:t>4</w:t>
      </w:r>
      <w:r w:rsidR="00495036" w:rsidRPr="00F22C91">
        <w:rPr>
          <w:rFonts w:eastAsia="Calibri" w:cs="Arial"/>
          <w:b/>
          <w:szCs w:val="22"/>
          <w:lang w:eastAsia="en-US"/>
        </w:rPr>
        <w:t xml:space="preserve">. </w:t>
      </w:r>
      <w:bookmarkEnd w:id="1"/>
      <w:r w:rsidRPr="00BC7FBF">
        <w:rPr>
          <w:rFonts w:eastAsia="Calibri" w:cs="Arial"/>
          <w:b/>
          <w:szCs w:val="22"/>
          <w:lang w:eastAsia="en-US"/>
        </w:rPr>
        <w:t>Poslovni plan za 2024. godinu</w:t>
      </w:r>
    </w:p>
    <w:p w14:paraId="3353CA14" w14:textId="77777777" w:rsidR="00E82572" w:rsidRDefault="00E82572" w:rsidP="00E82572">
      <w:pPr>
        <w:spacing w:line="276" w:lineRule="auto"/>
        <w:jc w:val="both"/>
        <w:rPr>
          <w:rFonts w:eastAsia="Calibri" w:cs="Arial"/>
          <w:b/>
          <w:szCs w:val="22"/>
          <w:lang w:eastAsia="en-US"/>
        </w:rPr>
      </w:pPr>
    </w:p>
    <w:p w14:paraId="76203FA9" w14:textId="77777777" w:rsidR="00E82572" w:rsidRPr="00F22C91" w:rsidRDefault="00E82572" w:rsidP="00E82572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040CB4B4" w14:textId="1168AF0B" w:rsidR="00E82572" w:rsidRDefault="00BC7FBF" w:rsidP="004E5909">
      <w:pPr>
        <w:jc w:val="both"/>
        <w:rPr>
          <w:rFonts w:eastAsia="Calibri" w:cs="Arial"/>
          <w:i/>
          <w:iCs/>
          <w:szCs w:val="22"/>
          <w:lang w:eastAsia="en-US"/>
        </w:rPr>
      </w:pPr>
      <w:bookmarkStart w:id="2" w:name="_Hlk102718664"/>
      <w:r w:rsidRPr="00BC7FBF">
        <w:rPr>
          <w:rFonts w:eastAsia="Calibri" w:cs="Arial"/>
          <w:i/>
          <w:iCs/>
          <w:szCs w:val="22"/>
          <w:lang w:eastAsia="en-US"/>
        </w:rPr>
        <w:t>Usvaja se Poslovni plan za 2024. godinu.</w:t>
      </w:r>
    </w:p>
    <w:p w14:paraId="15C1B1B3" w14:textId="77777777" w:rsidR="00BC7FBF" w:rsidRDefault="00BC7FBF" w:rsidP="004E5909">
      <w:pPr>
        <w:jc w:val="both"/>
        <w:rPr>
          <w:rFonts w:eastAsia="Calibri" w:cs="Arial"/>
          <w:szCs w:val="22"/>
          <w:lang w:eastAsia="en-US"/>
        </w:rPr>
      </w:pPr>
    </w:p>
    <w:p w14:paraId="0E4256E8" w14:textId="22E29047" w:rsidR="00495036" w:rsidRDefault="00BC7FBF" w:rsidP="004E5909">
      <w:pPr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cs="Arial"/>
          <w:b/>
          <w:bCs/>
        </w:rPr>
        <w:t>5</w:t>
      </w:r>
      <w:r w:rsidR="00495036">
        <w:rPr>
          <w:rFonts w:cs="Arial"/>
          <w:b/>
          <w:bCs/>
        </w:rPr>
        <w:t>.</w:t>
      </w:r>
      <w:r w:rsidR="00495036" w:rsidRPr="009D4792">
        <w:t xml:space="preserve"> </w:t>
      </w:r>
      <w:bookmarkStart w:id="3" w:name="_Hlk120016118"/>
      <w:bookmarkEnd w:id="2"/>
      <w:r w:rsidRPr="00BC7FBF">
        <w:rPr>
          <w:rFonts w:eastAsia="Calibri" w:cs="Arial"/>
          <w:b/>
          <w:bCs/>
          <w:szCs w:val="22"/>
          <w:lang w:eastAsia="en-US"/>
        </w:rPr>
        <w:t>Plan nabave za 2024. godinu</w:t>
      </w:r>
    </w:p>
    <w:p w14:paraId="017A9CCD" w14:textId="77777777" w:rsidR="00314E57" w:rsidRDefault="00314E57" w:rsidP="004E5909">
      <w:pPr>
        <w:jc w:val="both"/>
        <w:rPr>
          <w:rFonts w:eastAsia="Calibri" w:cs="Arial"/>
          <w:b/>
          <w:bCs/>
          <w:szCs w:val="22"/>
          <w:lang w:eastAsia="en-US"/>
        </w:rPr>
      </w:pPr>
    </w:p>
    <w:bookmarkEnd w:id="3"/>
    <w:p w14:paraId="73092F14" w14:textId="37181997" w:rsidR="00E82572" w:rsidRDefault="00BC7FBF" w:rsidP="00AE78AC">
      <w:pPr>
        <w:jc w:val="both"/>
        <w:rPr>
          <w:rFonts w:eastAsia="Calibri" w:cs="Arial"/>
          <w:i/>
          <w:iCs/>
          <w:szCs w:val="22"/>
          <w:lang w:eastAsia="en-US"/>
        </w:rPr>
      </w:pPr>
      <w:r w:rsidRPr="00BC7FBF">
        <w:rPr>
          <w:rFonts w:eastAsia="Calibri" w:cs="Arial"/>
          <w:i/>
          <w:iCs/>
          <w:szCs w:val="22"/>
          <w:lang w:eastAsia="en-US"/>
        </w:rPr>
        <w:t>Usvaja se Plan nabave za 2024. godinu.</w:t>
      </w:r>
    </w:p>
    <w:p w14:paraId="6ADB7BA0" w14:textId="77777777" w:rsidR="00BC7FBF" w:rsidRDefault="00BC7FBF" w:rsidP="00AE78AC">
      <w:pPr>
        <w:jc w:val="both"/>
        <w:rPr>
          <w:rFonts w:eastAsia="Calibri" w:cs="Arial"/>
          <w:i/>
          <w:iCs/>
          <w:szCs w:val="22"/>
          <w:lang w:eastAsia="en-US"/>
        </w:rPr>
      </w:pPr>
    </w:p>
    <w:p w14:paraId="05953D59" w14:textId="4D966016" w:rsidR="00AE78AC" w:rsidRDefault="00BC7FBF" w:rsidP="00314E57">
      <w:pPr>
        <w:jc w:val="both"/>
        <w:rPr>
          <w:rFonts w:eastAsia="Calibri" w:cs="Arial"/>
          <w:i/>
          <w:iCs/>
          <w:szCs w:val="22"/>
          <w:lang w:eastAsia="en-US"/>
        </w:rPr>
      </w:pPr>
      <w:r>
        <w:rPr>
          <w:rFonts w:eastAsia="Calibri" w:cs="Arial"/>
          <w:b/>
          <w:bCs/>
          <w:szCs w:val="22"/>
          <w:lang w:eastAsia="en-US"/>
        </w:rPr>
        <w:t>6</w:t>
      </w:r>
      <w:r w:rsidR="00AE78AC" w:rsidRPr="00AE78AC">
        <w:rPr>
          <w:rFonts w:eastAsia="Calibri" w:cs="Arial"/>
          <w:b/>
          <w:bCs/>
          <w:szCs w:val="22"/>
          <w:lang w:eastAsia="en-US"/>
        </w:rPr>
        <w:t xml:space="preserve">. </w:t>
      </w:r>
      <w:r w:rsidRPr="00BC7FBF">
        <w:rPr>
          <w:rFonts w:eastAsia="Calibri" w:cs="Arial"/>
          <w:b/>
          <w:bCs/>
          <w:szCs w:val="22"/>
          <w:lang w:eastAsia="en-US"/>
        </w:rPr>
        <w:t xml:space="preserve">Odobrenje Nadzornog odbora za </w:t>
      </w:r>
      <w:proofErr w:type="spellStart"/>
      <w:r w:rsidRPr="00BC7FBF">
        <w:rPr>
          <w:rFonts w:eastAsia="Calibri" w:cs="Arial"/>
          <w:b/>
          <w:bCs/>
          <w:szCs w:val="22"/>
          <w:lang w:eastAsia="en-US"/>
        </w:rPr>
        <w:t>isknjiženje</w:t>
      </w:r>
      <w:proofErr w:type="spellEnd"/>
      <w:r w:rsidRPr="00BC7FBF">
        <w:rPr>
          <w:rFonts w:eastAsia="Calibri" w:cs="Arial"/>
          <w:b/>
          <w:bCs/>
          <w:szCs w:val="22"/>
          <w:lang w:eastAsia="en-US"/>
        </w:rPr>
        <w:t xml:space="preserve"> nekretnine u Ulici Gustava </w:t>
      </w:r>
      <w:proofErr w:type="spellStart"/>
      <w:r w:rsidRPr="00BC7FBF">
        <w:rPr>
          <w:rFonts w:eastAsia="Calibri" w:cs="Arial"/>
          <w:b/>
          <w:bCs/>
          <w:szCs w:val="22"/>
          <w:lang w:eastAsia="en-US"/>
        </w:rPr>
        <w:t>Krkleca</w:t>
      </w:r>
      <w:proofErr w:type="spellEnd"/>
      <w:r w:rsidRPr="00BC7FBF">
        <w:rPr>
          <w:rFonts w:eastAsia="Calibri" w:cs="Arial"/>
          <w:b/>
          <w:bCs/>
          <w:szCs w:val="22"/>
          <w:lang w:eastAsia="en-US"/>
        </w:rPr>
        <w:t xml:space="preserve"> 7 u Samoboru iz imovine Komunalca d.o.o.</w:t>
      </w:r>
    </w:p>
    <w:p w14:paraId="0D6BC282" w14:textId="77777777" w:rsidR="00BC7FBF" w:rsidRDefault="00BC7FBF" w:rsidP="00BC7FBF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</w:p>
    <w:p w14:paraId="737CD4A4" w14:textId="16F69982" w:rsidR="00BC7FBF" w:rsidRPr="00F22C91" w:rsidRDefault="00BC7FBF" w:rsidP="00BC7FBF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69628E4D" w14:textId="77777777" w:rsidR="00BC7FBF" w:rsidRPr="00BC7FBF" w:rsidRDefault="00BC7FBF" w:rsidP="00BC7FBF">
      <w:pPr>
        <w:jc w:val="both"/>
        <w:rPr>
          <w:rFonts w:eastAsia="Calibri" w:cs="Arial"/>
          <w:i/>
          <w:iCs/>
          <w:szCs w:val="22"/>
          <w:lang w:eastAsia="en-US"/>
        </w:rPr>
      </w:pPr>
      <w:r w:rsidRPr="00BC7FBF">
        <w:rPr>
          <w:rFonts w:eastAsia="Calibri" w:cs="Arial"/>
          <w:i/>
          <w:iCs/>
          <w:szCs w:val="22"/>
          <w:lang w:eastAsia="en-US"/>
        </w:rPr>
        <w:t xml:space="preserve">Odobrava se Direktoru Društva </w:t>
      </w:r>
      <w:proofErr w:type="spellStart"/>
      <w:r w:rsidRPr="00BC7FBF">
        <w:rPr>
          <w:rFonts w:eastAsia="Calibri" w:cs="Arial"/>
          <w:i/>
          <w:iCs/>
          <w:szCs w:val="22"/>
          <w:lang w:eastAsia="en-US"/>
        </w:rPr>
        <w:t>isknjiženje</w:t>
      </w:r>
      <w:proofErr w:type="spellEnd"/>
      <w:r w:rsidRPr="00BC7FBF">
        <w:rPr>
          <w:rFonts w:eastAsia="Calibri" w:cs="Arial"/>
          <w:i/>
          <w:iCs/>
          <w:szCs w:val="22"/>
          <w:lang w:eastAsia="en-US"/>
        </w:rPr>
        <w:t xml:space="preserve"> nekretnine u Ulici Gustava </w:t>
      </w:r>
      <w:proofErr w:type="spellStart"/>
      <w:r w:rsidRPr="00BC7FBF">
        <w:rPr>
          <w:rFonts w:eastAsia="Calibri" w:cs="Arial"/>
          <w:i/>
          <w:iCs/>
          <w:szCs w:val="22"/>
          <w:lang w:eastAsia="en-US"/>
        </w:rPr>
        <w:t>Krkleca</w:t>
      </w:r>
      <w:proofErr w:type="spellEnd"/>
      <w:r w:rsidRPr="00BC7FBF">
        <w:rPr>
          <w:rFonts w:eastAsia="Calibri" w:cs="Arial"/>
          <w:i/>
          <w:iCs/>
          <w:szCs w:val="22"/>
          <w:lang w:eastAsia="en-US"/>
        </w:rPr>
        <w:t xml:space="preserve"> 7 u Samoboru iz imovine Komunalca d.o.o.</w:t>
      </w:r>
    </w:p>
    <w:p w14:paraId="08EDE454" w14:textId="77777777" w:rsidR="00BC7FBF" w:rsidRDefault="00BC7FBF" w:rsidP="00BC7FBF">
      <w:pPr>
        <w:jc w:val="both"/>
        <w:rPr>
          <w:rFonts w:eastAsia="Calibri" w:cs="Arial"/>
          <w:szCs w:val="22"/>
          <w:lang w:eastAsia="en-US"/>
        </w:rPr>
      </w:pPr>
    </w:p>
    <w:p w14:paraId="5D718D7B" w14:textId="04FA146A" w:rsidR="00BC7FBF" w:rsidRDefault="00BC7FBF" w:rsidP="00BC7FBF">
      <w:pPr>
        <w:jc w:val="both"/>
        <w:rPr>
          <w:rFonts w:eastAsia="Calibri" w:cs="Arial"/>
          <w:i/>
          <w:iCs/>
          <w:szCs w:val="22"/>
          <w:lang w:eastAsia="en-US"/>
        </w:rPr>
      </w:pPr>
      <w:r>
        <w:rPr>
          <w:rFonts w:eastAsia="Calibri" w:cs="Arial"/>
          <w:b/>
          <w:bCs/>
          <w:szCs w:val="22"/>
          <w:lang w:eastAsia="en-US"/>
        </w:rPr>
        <w:t>7</w:t>
      </w:r>
      <w:r w:rsidRPr="00AE78AC">
        <w:rPr>
          <w:rFonts w:eastAsia="Calibri" w:cs="Arial"/>
          <w:b/>
          <w:bCs/>
          <w:szCs w:val="22"/>
          <w:lang w:eastAsia="en-US"/>
        </w:rPr>
        <w:t xml:space="preserve">. </w:t>
      </w:r>
      <w:r>
        <w:rPr>
          <w:rFonts w:eastAsia="Calibri" w:cs="Arial"/>
          <w:b/>
          <w:bCs/>
          <w:szCs w:val="22"/>
          <w:lang w:eastAsia="en-US"/>
        </w:rPr>
        <w:t>Razno</w:t>
      </w:r>
    </w:p>
    <w:p w14:paraId="684D97A0" w14:textId="77777777" w:rsidR="00BC7FBF" w:rsidRDefault="00BC7FBF" w:rsidP="00BC7FBF">
      <w:pPr>
        <w:spacing w:line="276" w:lineRule="auto"/>
        <w:jc w:val="both"/>
        <w:rPr>
          <w:rFonts w:eastAsia="Calibri" w:cs="Arial"/>
          <w:szCs w:val="22"/>
          <w:lang w:eastAsia="en-US"/>
        </w:rPr>
      </w:pPr>
    </w:p>
    <w:p w14:paraId="476D32D5" w14:textId="122FCDA3" w:rsidR="00BC7FBF" w:rsidRDefault="00BC7FBF" w:rsidP="00BC7FBF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 w:rsidRPr="006D2B75">
        <w:rPr>
          <w:rFonts w:eastAsia="Calibri" w:cs="Arial"/>
          <w:szCs w:val="22"/>
          <w:lang w:eastAsia="en-US"/>
        </w:rPr>
        <w:t>Pod ovom točkom dnevnog reda</w:t>
      </w:r>
      <w:r>
        <w:rPr>
          <w:rFonts w:eastAsia="Calibri" w:cs="Arial"/>
          <w:szCs w:val="22"/>
          <w:lang w:eastAsia="en-US"/>
        </w:rPr>
        <w:t xml:space="preserve"> </w:t>
      </w:r>
      <w:r w:rsidRPr="00A72803">
        <w:rPr>
          <w:rFonts w:eastAsia="Calibri" w:cs="Arial"/>
          <w:szCs w:val="22"/>
          <w:lang w:eastAsia="en-US"/>
        </w:rPr>
        <w:t xml:space="preserve">predsjednik Nadzornog odbora </w:t>
      </w:r>
      <w:r>
        <w:rPr>
          <w:rFonts w:eastAsia="Calibri" w:cs="Arial"/>
          <w:szCs w:val="22"/>
          <w:lang w:eastAsia="en-US"/>
        </w:rPr>
        <w:t xml:space="preserve">Hrvoje </w:t>
      </w:r>
      <w:proofErr w:type="spellStart"/>
      <w:r>
        <w:rPr>
          <w:rFonts w:eastAsia="Calibri" w:cs="Arial"/>
          <w:szCs w:val="22"/>
          <w:lang w:eastAsia="en-US"/>
        </w:rPr>
        <w:t>Pemper</w:t>
      </w:r>
      <w:proofErr w:type="spellEnd"/>
      <w:r w:rsidRPr="00A72803">
        <w:rPr>
          <w:rFonts w:eastAsia="Calibri" w:cs="Arial"/>
          <w:szCs w:val="22"/>
          <w:lang w:eastAsia="en-US"/>
        </w:rPr>
        <w:t xml:space="preserve"> predlaže termine održavanja sljedećih sjednica Nadzornog odbora</w:t>
      </w:r>
      <w:r>
        <w:rPr>
          <w:rFonts w:eastAsia="Calibri" w:cs="Arial"/>
          <w:szCs w:val="22"/>
          <w:lang w:eastAsia="en-US"/>
        </w:rPr>
        <w:t xml:space="preserve"> u 2024. godini</w:t>
      </w:r>
      <w:r>
        <w:rPr>
          <w:rFonts w:eastAsia="Calibri" w:cs="Arial"/>
          <w:szCs w:val="22"/>
          <w:lang w:eastAsia="en-US"/>
        </w:rPr>
        <w:t>.</w:t>
      </w:r>
    </w:p>
    <w:p w14:paraId="5BC3C4CC" w14:textId="77777777" w:rsidR="00BC7FBF" w:rsidRDefault="00BC7FBF" w:rsidP="00BC7FBF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</w:p>
    <w:p w14:paraId="57052001" w14:textId="77777777" w:rsidR="00BC7FBF" w:rsidRPr="00F22C91" w:rsidRDefault="00BC7FBF" w:rsidP="00BC7FBF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lastRenderedPageBreak/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644CE593" w14:textId="36E9A525" w:rsidR="00AE78AC" w:rsidRDefault="00BC7FBF" w:rsidP="00AE78AC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BC7FBF">
        <w:rPr>
          <w:rFonts w:eastAsia="Calibri" w:cs="Arial"/>
          <w:i/>
          <w:iCs/>
          <w:szCs w:val="22"/>
          <w:lang w:eastAsia="en-US"/>
        </w:rPr>
        <w:t>Usvaja se kalendar redovitih sjednica Nadzornog odbora za 2024. godinu.</w:t>
      </w:r>
    </w:p>
    <w:p w14:paraId="7485271F" w14:textId="77777777" w:rsidR="00021CE0" w:rsidRDefault="00021CE0" w:rsidP="00AE78AC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</w:p>
    <w:p w14:paraId="26A5AC3A" w14:textId="2B2E7F6B" w:rsidR="00021CE0" w:rsidRDefault="00021CE0" w:rsidP="00021CE0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Pod ovom točkom dnevnog reda Dejan Murić otvara raspravu na temu posipavanja cesta pijeskom u nizinskom dijelu grada Samobora u vrijeme zimske službe te traži izradu </w:t>
      </w:r>
      <w:proofErr w:type="spellStart"/>
      <w:r>
        <w:rPr>
          <w:rFonts w:eastAsia="Calibri" w:cs="Arial"/>
          <w:szCs w:val="22"/>
          <w:lang w:eastAsia="en-US"/>
        </w:rPr>
        <w:t>cost</w:t>
      </w:r>
      <w:proofErr w:type="spellEnd"/>
      <w:r>
        <w:rPr>
          <w:rFonts w:eastAsia="Calibri" w:cs="Arial"/>
          <w:szCs w:val="22"/>
          <w:lang w:eastAsia="en-US"/>
        </w:rPr>
        <w:t>-benefit analize, odnosno analize troškova i koristi ako se isto ne bi radilo.</w:t>
      </w:r>
      <w:r>
        <w:rPr>
          <w:rFonts w:eastAsia="Calibri" w:cs="Arial"/>
          <w:szCs w:val="22"/>
          <w:lang w:eastAsia="en-US"/>
        </w:rPr>
        <w:t xml:space="preserve"> Z</w:t>
      </w:r>
      <w:r>
        <w:rPr>
          <w:rFonts w:eastAsia="Calibri" w:cs="Arial"/>
          <w:szCs w:val="22"/>
          <w:lang w:eastAsia="en-US"/>
        </w:rPr>
        <w:t xml:space="preserve">a sljedeću sjednicu </w:t>
      </w:r>
      <w:r>
        <w:rPr>
          <w:rFonts w:eastAsia="Calibri" w:cs="Arial"/>
          <w:szCs w:val="22"/>
          <w:lang w:eastAsia="en-US"/>
        </w:rPr>
        <w:t>potrebno je istražiti</w:t>
      </w:r>
      <w:r>
        <w:rPr>
          <w:rFonts w:eastAsia="Calibri" w:cs="Arial"/>
          <w:szCs w:val="22"/>
          <w:lang w:eastAsia="en-US"/>
        </w:rPr>
        <w:t xml:space="preserve"> koja je alternativa za posipavanje prometnica ako se pijesak izbaci, a da se zadrži sigurnost i koliko bi to koštalo.</w:t>
      </w:r>
    </w:p>
    <w:p w14:paraId="3CCD020A" w14:textId="77777777" w:rsidR="00021CE0" w:rsidRDefault="00021CE0" w:rsidP="00021CE0">
      <w:pPr>
        <w:spacing w:line="276" w:lineRule="auto"/>
        <w:jc w:val="both"/>
        <w:rPr>
          <w:rFonts w:eastAsia="Calibri" w:cs="Arial"/>
          <w:szCs w:val="22"/>
          <w:lang w:eastAsia="en-US"/>
        </w:rPr>
      </w:pPr>
    </w:p>
    <w:p w14:paraId="1FD412BA" w14:textId="77777777" w:rsidR="00021CE0" w:rsidRDefault="00021CE0" w:rsidP="00021CE0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Direktor odgovara da će nabava istražiti mogućnosti i skupiti ponude.</w:t>
      </w:r>
    </w:p>
    <w:p w14:paraId="56A3126F" w14:textId="25DF1BED" w:rsidR="00021CE0" w:rsidRDefault="00021CE0" w:rsidP="00021CE0">
      <w:pPr>
        <w:spacing w:line="276" w:lineRule="auto"/>
        <w:jc w:val="both"/>
        <w:rPr>
          <w:rFonts w:eastAsia="Calibri" w:cs="Arial"/>
          <w:szCs w:val="22"/>
          <w:lang w:eastAsia="en-US"/>
        </w:rPr>
      </w:pPr>
    </w:p>
    <w:p w14:paraId="6F5CB96E" w14:textId="77777777" w:rsidR="00021CE0" w:rsidRDefault="00021CE0" w:rsidP="00AE78AC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</w:p>
    <w:sectPr w:rsidR="00021CE0" w:rsidSect="0049012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8318" w14:textId="77777777" w:rsidR="0049012A" w:rsidRDefault="0049012A">
      <w:r>
        <w:separator/>
      </w:r>
    </w:p>
    <w:p w14:paraId="238BDF27" w14:textId="77777777" w:rsidR="0049012A" w:rsidRDefault="0049012A"/>
  </w:endnote>
  <w:endnote w:type="continuationSeparator" w:id="0">
    <w:p w14:paraId="3ED98309" w14:textId="77777777" w:rsidR="0049012A" w:rsidRDefault="0049012A">
      <w:r>
        <w:continuationSeparator/>
      </w:r>
    </w:p>
    <w:p w14:paraId="3984D0A1" w14:textId="77777777" w:rsidR="0049012A" w:rsidRDefault="00490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22C2" w14:textId="77777777" w:rsidR="0049012A" w:rsidRDefault="0049012A">
      <w:r>
        <w:separator/>
      </w:r>
    </w:p>
    <w:p w14:paraId="239C668A" w14:textId="77777777" w:rsidR="0049012A" w:rsidRDefault="0049012A"/>
  </w:footnote>
  <w:footnote w:type="continuationSeparator" w:id="0">
    <w:p w14:paraId="72DE38AB" w14:textId="77777777" w:rsidR="0049012A" w:rsidRDefault="0049012A">
      <w:r>
        <w:continuationSeparator/>
      </w:r>
    </w:p>
    <w:p w14:paraId="5230E3A4" w14:textId="77777777" w:rsidR="0049012A" w:rsidRDefault="004901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39B149DE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3B46BADE">
          <wp:simplePos x="0" y="0"/>
          <wp:positionH relativeFrom="column">
            <wp:posOffset>-635469</wp:posOffset>
          </wp:positionH>
          <wp:positionV relativeFrom="paragraph">
            <wp:posOffset>7620</wp:posOffset>
          </wp:positionV>
          <wp:extent cx="2400015" cy="63854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B053E"/>
    <w:multiLevelType w:val="hybridMultilevel"/>
    <w:tmpl w:val="75E087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11"/>
  </w:num>
  <w:num w:numId="3" w16cid:durableId="1900167987">
    <w:abstractNumId w:val="0"/>
  </w:num>
  <w:num w:numId="4" w16cid:durableId="1782530789">
    <w:abstractNumId w:val="2"/>
  </w:num>
  <w:num w:numId="5" w16cid:durableId="1344013555">
    <w:abstractNumId w:val="4"/>
  </w:num>
  <w:num w:numId="6" w16cid:durableId="259530160">
    <w:abstractNumId w:val="1"/>
  </w:num>
  <w:num w:numId="7" w16cid:durableId="2111925622">
    <w:abstractNumId w:val="9"/>
  </w:num>
  <w:num w:numId="8" w16cid:durableId="600572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3"/>
  </w:num>
  <w:num w:numId="10" w16cid:durableId="7550601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6"/>
  </w:num>
  <w:num w:numId="13" w16cid:durableId="339622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21CE0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3285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36A6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DE3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050E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0B5B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4E57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C65F7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0E0B"/>
    <w:rsid w:val="004519EA"/>
    <w:rsid w:val="00453895"/>
    <w:rsid w:val="00463EAA"/>
    <w:rsid w:val="0046518F"/>
    <w:rsid w:val="004726B9"/>
    <w:rsid w:val="00475EFC"/>
    <w:rsid w:val="00486494"/>
    <w:rsid w:val="0049012A"/>
    <w:rsid w:val="00491162"/>
    <w:rsid w:val="00495036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E5909"/>
    <w:rsid w:val="004F106E"/>
    <w:rsid w:val="004F4D74"/>
    <w:rsid w:val="00500E36"/>
    <w:rsid w:val="00501A54"/>
    <w:rsid w:val="005037CA"/>
    <w:rsid w:val="005055DF"/>
    <w:rsid w:val="00522569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1E50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D4D38"/>
    <w:rsid w:val="005E1F21"/>
    <w:rsid w:val="005E24CA"/>
    <w:rsid w:val="005E3D9F"/>
    <w:rsid w:val="005E4B37"/>
    <w:rsid w:val="005E51C5"/>
    <w:rsid w:val="005E5572"/>
    <w:rsid w:val="005F0F7A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9BA"/>
    <w:rsid w:val="00713C53"/>
    <w:rsid w:val="0071454A"/>
    <w:rsid w:val="00717074"/>
    <w:rsid w:val="00723DD5"/>
    <w:rsid w:val="007244EF"/>
    <w:rsid w:val="007313E9"/>
    <w:rsid w:val="0073366C"/>
    <w:rsid w:val="00737220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7F6560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B5A8B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15B3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95975"/>
    <w:rsid w:val="009A2921"/>
    <w:rsid w:val="009A6E0F"/>
    <w:rsid w:val="009B0D9C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E78AC"/>
    <w:rsid w:val="00AF1A5E"/>
    <w:rsid w:val="00AF257E"/>
    <w:rsid w:val="00B001C4"/>
    <w:rsid w:val="00B02AD5"/>
    <w:rsid w:val="00B07239"/>
    <w:rsid w:val="00B1339A"/>
    <w:rsid w:val="00B13A21"/>
    <w:rsid w:val="00B153CD"/>
    <w:rsid w:val="00B201EC"/>
    <w:rsid w:val="00B21EEC"/>
    <w:rsid w:val="00B2481D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516D0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C7FBF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32F1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1404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1265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2572"/>
    <w:rsid w:val="00E85EAD"/>
    <w:rsid w:val="00E86733"/>
    <w:rsid w:val="00E92868"/>
    <w:rsid w:val="00E94AF0"/>
    <w:rsid w:val="00E97786"/>
    <w:rsid w:val="00EA391F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3E26"/>
    <w:rsid w:val="00EF5DE0"/>
    <w:rsid w:val="00F00807"/>
    <w:rsid w:val="00F00DDF"/>
    <w:rsid w:val="00F0777C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150"/>
    <w:rsid w:val="00F764BC"/>
    <w:rsid w:val="00F83721"/>
    <w:rsid w:val="00F8598A"/>
    <w:rsid w:val="00F939C9"/>
    <w:rsid w:val="00FA0015"/>
    <w:rsid w:val="00FA0E0A"/>
    <w:rsid w:val="00FA3565"/>
    <w:rsid w:val="00FA673F"/>
    <w:rsid w:val="00FB059D"/>
    <w:rsid w:val="00FB0D1A"/>
    <w:rsid w:val="00FB1360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33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1892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7</cp:revision>
  <cp:lastPrinted>2022-08-31T08:20:00Z</cp:lastPrinted>
  <dcterms:created xsi:type="dcterms:W3CDTF">2023-06-16T10:24:00Z</dcterms:created>
  <dcterms:modified xsi:type="dcterms:W3CDTF">2024-03-04T07:07:00Z</dcterms:modified>
</cp:coreProperties>
</file>